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8C3B8" w14:textId="77777777" w:rsidR="00457B9D" w:rsidRPr="00255393" w:rsidRDefault="00457B9D" w:rsidP="00457B9D">
      <w:pPr>
        <w:spacing w:before="100" w:beforeAutospacing="1" w:after="100" w:afterAutospacing="1"/>
        <w:jc w:val="center"/>
        <w:rPr>
          <w:rFonts w:ascii="Helvetica" w:hAnsi="Helvetica"/>
          <w:b/>
          <w:bCs/>
          <w:sz w:val="20"/>
          <w:szCs w:val="20"/>
        </w:rPr>
      </w:pPr>
      <w:r w:rsidRPr="00255393">
        <w:rPr>
          <w:rFonts w:ascii="Helvetica" w:hAnsi="Helvetica"/>
          <w:b/>
          <w:bCs/>
          <w:sz w:val="20"/>
          <w:szCs w:val="20"/>
        </w:rPr>
        <w:t>St Patrick’s Day: la Chocolate Guinness Cake, il dolce simbolo delle celebrazioni irlandesi</w:t>
      </w:r>
    </w:p>
    <w:p w14:paraId="7AD94028" w14:textId="77777777" w:rsidR="00457B9D" w:rsidRPr="00255393" w:rsidRDefault="00457B9D" w:rsidP="00457B9D">
      <w:pPr>
        <w:spacing w:before="100" w:beforeAutospacing="1" w:after="100" w:afterAutospacing="1"/>
        <w:jc w:val="center"/>
        <w:rPr>
          <w:rFonts w:ascii="Helvetica" w:eastAsia="Times New Roman" w:hAnsi="Helvetica" w:cs="Times New Roman"/>
          <w:b/>
          <w:bCs/>
          <w:kern w:val="0"/>
          <w:sz w:val="20"/>
          <w:szCs w:val="20"/>
          <w:lang w:eastAsia="it-IT"/>
          <w14:ligatures w14:val="none"/>
        </w:rPr>
      </w:pPr>
      <w:r w:rsidRPr="00255393">
        <w:rPr>
          <w:rFonts w:ascii="Helvetica" w:hAnsi="Helvetica"/>
          <w:b/>
          <w:bCs/>
          <w:sz w:val="20"/>
          <w:szCs w:val="20"/>
        </w:rPr>
        <w:t>Dalla ricetta ai luoghi dove gustarla in Irlanda, fino alle Aran Islands</w:t>
      </w:r>
    </w:p>
    <w:p w14:paraId="7B7F4852" w14:textId="77777777" w:rsidR="00457B9D" w:rsidRPr="00457B9D"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 xml:space="preserve">Tra i dolci che meglio raccontano lo spirito dell’Irlanda, la </w:t>
      </w:r>
      <w:r w:rsidRPr="00457B9D">
        <w:rPr>
          <w:rFonts w:ascii="Helvetica" w:eastAsia="Times New Roman" w:hAnsi="Helvetica" w:cs="Times New Roman"/>
          <w:b/>
          <w:bCs/>
          <w:kern w:val="0"/>
          <w:sz w:val="20"/>
          <w:szCs w:val="20"/>
          <w:lang w:eastAsia="it-IT"/>
          <w14:ligatures w14:val="none"/>
        </w:rPr>
        <w:t>Chocolate Guinness Cake</w:t>
      </w:r>
      <w:r w:rsidRPr="00457B9D">
        <w:rPr>
          <w:rFonts w:ascii="Helvetica" w:eastAsia="Times New Roman" w:hAnsi="Helvetica" w:cs="Times New Roman"/>
          <w:kern w:val="0"/>
          <w:sz w:val="20"/>
          <w:szCs w:val="20"/>
          <w:lang w:eastAsia="it-IT"/>
          <w14:ligatures w14:val="none"/>
        </w:rPr>
        <w:t xml:space="preserve"> occupa un posto speciale. Scura come una sera d’inverno a Dublino e sormontata da una crema bianca che ricorda la schiuma di una pinta appena spillata, questa torta è diventata negli anni un piccolo classico contemporaneo, particolarmente associato alle celebrazioni di </w:t>
      </w:r>
      <w:r w:rsidRPr="00457B9D">
        <w:rPr>
          <w:rFonts w:ascii="Helvetica" w:eastAsia="Times New Roman" w:hAnsi="Helvetica" w:cs="Times New Roman"/>
          <w:b/>
          <w:bCs/>
          <w:kern w:val="0"/>
          <w:sz w:val="20"/>
          <w:szCs w:val="20"/>
          <w:lang w:eastAsia="it-IT"/>
          <w14:ligatures w14:val="none"/>
        </w:rPr>
        <w:t>St Patrick’s Day</w:t>
      </w:r>
      <w:r w:rsidRPr="00457B9D">
        <w:rPr>
          <w:rFonts w:ascii="Helvetica" w:eastAsia="Times New Roman" w:hAnsi="Helvetica" w:cs="Times New Roman"/>
          <w:kern w:val="0"/>
          <w:sz w:val="20"/>
          <w:szCs w:val="20"/>
          <w:lang w:eastAsia="it-IT"/>
          <w14:ligatures w14:val="none"/>
        </w:rPr>
        <w:t xml:space="preserve">. Amata tanto nelle cucine domestiche quanto nell’alta gastronomia, compare nelle ricette e nei menu di chef e autori celebri come </w:t>
      </w:r>
      <w:hyperlink r:id="rId5" w:history="1">
        <w:r w:rsidRPr="00457B9D">
          <w:rPr>
            <w:rStyle w:val="Hyperlink"/>
            <w:rFonts w:ascii="Helvetica" w:eastAsia="Times New Roman" w:hAnsi="Helvetica" w:cs="Times New Roman"/>
            <w:b/>
            <w:bCs/>
            <w:kern w:val="0"/>
            <w:sz w:val="20"/>
            <w:szCs w:val="20"/>
            <w:lang w:eastAsia="it-IT"/>
            <w14:ligatures w14:val="none"/>
          </w:rPr>
          <w:t>Yotam Ottolenghi</w:t>
        </w:r>
        <w:r w:rsidRPr="00457B9D">
          <w:rPr>
            <w:rStyle w:val="Hyperlink"/>
            <w:rFonts w:ascii="Helvetica" w:eastAsia="Times New Roman" w:hAnsi="Helvetica" w:cs="Times New Roman"/>
            <w:kern w:val="0"/>
            <w:sz w:val="20"/>
            <w:szCs w:val="20"/>
            <w:lang w:eastAsia="it-IT"/>
            <w14:ligatures w14:val="none"/>
          </w:rPr>
          <w:t>,</w:t>
        </w:r>
      </w:hyperlink>
      <w:r w:rsidRPr="00457B9D">
        <w:rPr>
          <w:rFonts w:ascii="Helvetica" w:eastAsia="Times New Roman" w:hAnsi="Helvetica" w:cs="Times New Roman"/>
          <w:kern w:val="0"/>
          <w:sz w:val="20"/>
          <w:szCs w:val="20"/>
          <w:lang w:eastAsia="it-IT"/>
          <w14:ligatures w14:val="none"/>
        </w:rPr>
        <w:t xml:space="preserve"> </w:t>
      </w:r>
      <w:hyperlink r:id="rId6" w:history="1">
        <w:r w:rsidRPr="00457B9D">
          <w:rPr>
            <w:rStyle w:val="Hyperlink"/>
            <w:rFonts w:ascii="Helvetica" w:eastAsia="Times New Roman" w:hAnsi="Helvetica" w:cs="Times New Roman"/>
            <w:b/>
            <w:bCs/>
            <w:kern w:val="0"/>
            <w:sz w:val="20"/>
            <w:szCs w:val="20"/>
            <w:lang w:eastAsia="it-IT"/>
            <w14:ligatures w14:val="none"/>
          </w:rPr>
          <w:t>Nigella Lawson</w:t>
        </w:r>
      </w:hyperlink>
      <w:r w:rsidRPr="00457B9D">
        <w:rPr>
          <w:rFonts w:ascii="Helvetica" w:eastAsia="Times New Roman" w:hAnsi="Helvetica" w:cs="Times New Roman"/>
          <w:kern w:val="0"/>
          <w:sz w:val="20"/>
          <w:szCs w:val="20"/>
          <w:lang w:eastAsia="it-IT"/>
          <w14:ligatures w14:val="none"/>
        </w:rPr>
        <w:t xml:space="preserve"> e l’irlandese </w:t>
      </w:r>
      <w:hyperlink r:id="rId7" w:history="1">
        <w:r w:rsidRPr="00457B9D">
          <w:rPr>
            <w:rStyle w:val="Hyperlink"/>
            <w:rFonts w:ascii="Helvetica" w:eastAsia="Times New Roman" w:hAnsi="Helvetica" w:cs="Times New Roman"/>
            <w:b/>
            <w:bCs/>
            <w:kern w:val="0"/>
            <w:sz w:val="20"/>
            <w:szCs w:val="20"/>
            <w:lang w:eastAsia="it-IT"/>
            <w14:ligatures w14:val="none"/>
          </w:rPr>
          <w:t>Donal Skehan</w:t>
        </w:r>
      </w:hyperlink>
      <w:r w:rsidRPr="00457B9D">
        <w:rPr>
          <w:rFonts w:ascii="Helvetica" w:eastAsia="Times New Roman" w:hAnsi="Helvetica" w:cs="Times New Roman"/>
          <w:kern w:val="0"/>
          <w:sz w:val="20"/>
          <w:szCs w:val="20"/>
          <w:lang w:eastAsia="it-IT"/>
          <w14:ligatures w14:val="none"/>
        </w:rPr>
        <w:t xml:space="preserve">. </w:t>
      </w:r>
    </w:p>
    <w:p w14:paraId="5D06737D" w14:textId="77777777" w:rsidR="00457B9D" w:rsidRPr="00457B9D" w:rsidRDefault="00457B9D" w:rsidP="00457B9D">
      <w:pPr>
        <w:spacing w:before="100" w:beforeAutospacing="1" w:after="100" w:afterAutospacing="1"/>
        <w:outlineLvl w:val="1"/>
        <w:rPr>
          <w:rFonts w:ascii="Helvetica" w:eastAsia="Times New Roman" w:hAnsi="Helvetica" w:cs="Times New Roman"/>
          <w:b/>
          <w:bCs/>
          <w:kern w:val="0"/>
          <w:sz w:val="20"/>
          <w:szCs w:val="20"/>
          <w:lang w:eastAsia="it-IT"/>
          <w14:ligatures w14:val="none"/>
        </w:rPr>
      </w:pPr>
      <w:r w:rsidRPr="00457B9D">
        <w:rPr>
          <w:rFonts w:ascii="Helvetica" w:eastAsia="Times New Roman" w:hAnsi="Helvetica" w:cs="Times New Roman"/>
          <w:b/>
          <w:bCs/>
          <w:kern w:val="0"/>
          <w:sz w:val="20"/>
          <w:szCs w:val="20"/>
          <w:lang w:eastAsia="it-IT"/>
          <w14:ligatures w14:val="none"/>
        </w:rPr>
        <w:t>Un assaggio d’Irlanda: la ricetta classica della Chocolate Guinness Cake</w:t>
      </w:r>
      <w:r w:rsidRPr="00255393">
        <w:rPr>
          <w:rFonts w:ascii="Helvetica" w:eastAsia="Times New Roman" w:hAnsi="Helvetica" w:cs="Times New Roman"/>
          <w:b/>
          <w:bCs/>
          <w:kern w:val="0"/>
          <w:sz w:val="20"/>
          <w:szCs w:val="20"/>
          <w:lang w:eastAsia="it-IT"/>
          <w14:ligatures w14:val="none"/>
        </w:rPr>
        <w:t>, perfetta per il 17 marzo</w:t>
      </w:r>
    </w:p>
    <w:p w14:paraId="5B896C6F" w14:textId="77777777" w:rsidR="00457B9D" w:rsidRPr="00457B9D" w:rsidRDefault="00457B9D" w:rsidP="00457B9D">
      <w:pPr>
        <w:spacing w:before="100" w:beforeAutospacing="1" w:after="100" w:afterAutospacing="1"/>
        <w:outlineLvl w:val="2"/>
        <w:rPr>
          <w:rFonts w:ascii="Helvetica" w:eastAsia="Times New Roman" w:hAnsi="Helvetica" w:cs="Times New Roman"/>
          <w:b/>
          <w:bCs/>
          <w:kern w:val="0"/>
          <w:sz w:val="20"/>
          <w:szCs w:val="20"/>
          <w:lang w:eastAsia="it-IT"/>
          <w14:ligatures w14:val="none"/>
        </w:rPr>
      </w:pPr>
      <w:r w:rsidRPr="00457B9D">
        <w:rPr>
          <w:rFonts w:ascii="Helvetica" w:eastAsia="Times New Roman" w:hAnsi="Helvetica" w:cs="Times New Roman"/>
          <w:b/>
          <w:bCs/>
          <w:kern w:val="0"/>
          <w:sz w:val="20"/>
          <w:szCs w:val="20"/>
          <w:lang w:eastAsia="it-IT"/>
          <w14:ligatures w14:val="none"/>
        </w:rPr>
        <w:t>Ingredienti – per la torta</w:t>
      </w:r>
    </w:p>
    <w:p w14:paraId="4211B8FD" w14:textId="77777777" w:rsidR="00457B9D" w:rsidRPr="00457B9D" w:rsidRDefault="00457B9D" w:rsidP="00457B9D">
      <w:pPr>
        <w:spacing w:before="100" w:beforeAutospacing="1" w:after="100" w:afterAutospacing="1"/>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250 millilitri di Guinness</w:t>
      </w:r>
      <w:r w:rsidRPr="00457B9D">
        <w:rPr>
          <w:rFonts w:ascii="Helvetica" w:eastAsia="Times New Roman" w:hAnsi="Helvetica" w:cs="Times New Roman"/>
          <w:kern w:val="0"/>
          <w:sz w:val="20"/>
          <w:szCs w:val="20"/>
          <w:lang w:eastAsia="it-IT"/>
          <w14:ligatures w14:val="none"/>
        </w:rPr>
        <w:br/>
        <w:t>250 grammi di burro non salato</w:t>
      </w:r>
      <w:r w:rsidRPr="00457B9D">
        <w:rPr>
          <w:rFonts w:ascii="Helvetica" w:eastAsia="Times New Roman" w:hAnsi="Helvetica" w:cs="Times New Roman"/>
          <w:kern w:val="0"/>
          <w:sz w:val="20"/>
          <w:szCs w:val="20"/>
          <w:lang w:eastAsia="it-IT"/>
          <w14:ligatures w14:val="none"/>
        </w:rPr>
        <w:br/>
        <w:t>75 grammi di cacao in polvere</w:t>
      </w:r>
      <w:r w:rsidRPr="00457B9D">
        <w:rPr>
          <w:rFonts w:ascii="Helvetica" w:eastAsia="Times New Roman" w:hAnsi="Helvetica" w:cs="Times New Roman"/>
          <w:kern w:val="0"/>
          <w:sz w:val="20"/>
          <w:szCs w:val="20"/>
          <w:lang w:eastAsia="it-IT"/>
          <w14:ligatures w14:val="none"/>
        </w:rPr>
        <w:br/>
        <w:t>400 grammi di zucchero semolato</w:t>
      </w:r>
      <w:r w:rsidRPr="00457B9D">
        <w:rPr>
          <w:rFonts w:ascii="Helvetica" w:eastAsia="Times New Roman" w:hAnsi="Helvetica" w:cs="Times New Roman"/>
          <w:kern w:val="0"/>
          <w:sz w:val="20"/>
          <w:szCs w:val="20"/>
          <w:lang w:eastAsia="it-IT"/>
          <w14:ligatures w14:val="none"/>
        </w:rPr>
        <w:br/>
        <w:t>150 millilitri di panna acida</w:t>
      </w:r>
      <w:r w:rsidRPr="00457B9D">
        <w:rPr>
          <w:rFonts w:ascii="Helvetica" w:eastAsia="Times New Roman" w:hAnsi="Helvetica" w:cs="Times New Roman"/>
          <w:kern w:val="0"/>
          <w:sz w:val="20"/>
          <w:szCs w:val="20"/>
          <w:lang w:eastAsia="it-IT"/>
          <w14:ligatures w14:val="none"/>
        </w:rPr>
        <w:br/>
        <w:t>2 uova grandi</w:t>
      </w:r>
      <w:r w:rsidRPr="00457B9D">
        <w:rPr>
          <w:rFonts w:ascii="Helvetica" w:eastAsia="Times New Roman" w:hAnsi="Helvetica" w:cs="Times New Roman"/>
          <w:kern w:val="0"/>
          <w:sz w:val="20"/>
          <w:szCs w:val="20"/>
          <w:lang w:eastAsia="it-IT"/>
          <w14:ligatures w14:val="none"/>
        </w:rPr>
        <w:br/>
        <w:t>2½ cucchiaini di estratto di vaniglia</w:t>
      </w:r>
      <w:r w:rsidRPr="00457B9D">
        <w:rPr>
          <w:rFonts w:ascii="Helvetica" w:eastAsia="Times New Roman" w:hAnsi="Helvetica" w:cs="Times New Roman"/>
          <w:kern w:val="0"/>
          <w:sz w:val="20"/>
          <w:szCs w:val="20"/>
          <w:lang w:eastAsia="it-IT"/>
          <w14:ligatures w14:val="none"/>
        </w:rPr>
        <w:br/>
        <w:t>275 grammi di farina</w:t>
      </w:r>
      <w:r w:rsidRPr="00457B9D">
        <w:rPr>
          <w:rFonts w:ascii="Helvetica" w:eastAsia="Times New Roman" w:hAnsi="Helvetica" w:cs="Times New Roman"/>
          <w:kern w:val="0"/>
          <w:sz w:val="20"/>
          <w:szCs w:val="20"/>
          <w:lang w:eastAsia="it-IT"/>
          <w14:ligatures w14:val="none"/>
        </w:rPr>
        <w:br/>
        <w:t xml:space="preserve">2½ cucchiaini di bicarbonato di sodio </w:t>
      </w:r>
    </w:p>
    <w:p w14:paraId="3CF29382" w14:textId="77777777" w:rsidR="00457B9D" w:rsidRPr="00457B9D" w:rsidRDefault="00457B9D" w:rsidP="00457B9D">
      <w:pPr>
        <w:spacing w:before="100" w:beforeAutospacing="1" w:after="100" w:afterAutospacing="1"/>
        <w:outlineLvl w:val="2"/>
        <w:rPr>
          <w:rFonts w:ascii="Helvetica" w:eastAsia="Times New Roman" w:hAnsi="Helvetica" w:cs="Times New Roman"/>
          <w:b/>
          <w:bCs/>
          <w:kern w:val="0"/>
          <w:sz w:val="20"/>
          <w:szCs w:val="20"/>
          <w:lang w:eastAsia="it-IT"/>
          <w14:ligatures w14:val="none"/>
        </w:rPr>
      </w:pPr>
      <w:r w:rsidRPr="00457B9D">
        <w:rPr>
          <w:rFonts w:ascii="Helvetica" w:eastAsia="Times New Roman" w:hAnsi="Helvetica" w:cs="Times New Roman"/>
          <w:b/>
          <w:bCs/>
          <w:kern w:val="0"/>
          <w:sz w:val="20"/>
          <w:szCs w:val="20"/>
          <w:lang w:eastAsia="it-IT"/>
          <w14:ligatures w14:val="none"/>
        </w:rPr>
        <w:t>Per la copertura</w:t>
      </w:r>
    </w:p>
    <w:p w14:paraId="4111B4A6" w14:textId="77777777" w:rsidR="00457B9D" w:rsidRPr="00457B9D" w:rsidRDefault="00457B9D" w:rsidP="00457B9D">
      <w:pPr>
        <w:spacing w:before="100" w:beforeAutospacing="1" w:after="100" w:afterAutospacing="1"/>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300 grammi di formaggio cremoso</w:t>
      </w:r>
      <w:r w:rsidRPr="00255393">
        <w:rPr>
          <w:rFonts w:ascii="Helvetica" w:eastAsia="Times New Roman" w:hAnsi="Helvetica" w:cs="Times New Roman"/>
          <w:kern w:val="0"/>
          <w:sz w:val="20"/>
          <w:szCs w:val="20"/>
          <w:lang w:eastAsia="it-IT"/>
          <w14:ligatures w14:val="none"/>
        </w:rPr>
        <w:t xml:space="preserve"> (tipo Philadelphia)</w:t>
      </w:r>
      <w:r w:rsidRPr="00457B9D">
        <w:rPr>
          <w:rFonts w:ascii="Helvetica" w:eastAsia="Times New Roman" w:hAnsi="Helvetica" w:cs="Times New Roman"/>
          <w:kern w:val="0"/>
          <w:sz w:val="20"/>
          <w:szCs w:val="20"/>
          <w:lang w:eastAsia="it-IT"/>
          <w14:ligatures w14:val="none"/>
        </w:rPr>
        <w:br/>
        <w:t>150 grammi di zucchero a velo</w:t>
      </w:r>
      <w:r w:rsidRPr="00457B9D">
        <w:rPr>
          <w:rFonts w:ascii="Helvetica" w:eastAsia="Times New Roman" w:hAnsi="Helvetica" w:cs="Times New Roman"/>
          <w:kern w:val="0"/>
          <w:sz w:val="20"/>
          <w:szCs w:val="20"/>
          <w:lang w:eastAsia="it-IT"/>
          <w14:ligatures w14:val="none"/>
        </w:rPr>
        <w:br/>
        <w:t>2 cucchiaini di amido di mais</w:t>
      </w:r>
      <w:r w:rsidRPr="00457B9D">
        <w:rPr>
          <w:rFonts w:ascii="Helvetica" w:eastAsia="Times New Roman" w:hAnsi="Helvetica" w:cs="Times New Roman"/>
          <w:kern w:val="0"/>
          <w:sz w:val="20"/>
          <w:szCs w:val="20"/>
          <w:lang w:eastAsia="it-IT"/>
          <w14:ligatures w14:val="none"/>
        </w:rPr>
        <w:br/>
        <w:t xml:space="preserve">125 millilitri di panna fresca da montare </w:t>
      </w:r>
    </w:p>
    <w:p w14:paraId="5F4C16A6" w14:textId="77777777" w:rsidR="00255393" w:rsidRPr="00255393" w:rsidRDefault="00255393" w:rsidP="00255393">
      <w:pPr>
        <w:pStyle w:val="Heading3"/>
        <w:rPr>
          <w:rFonts w:ascii="Helvetica" w:hAnsi="Helvetica"/>
          <w:sz w:val="20"/>
          <w:szCs w:val="20"/>
        </w:rPr>
      </w:pPr>
      <w:r w:rsidRPr="00255393">
        <w:rPr>
          <w:rFonts w:ascii="Helvetica" w:hAnsi="Helvetica"/>
          <w:sz w:val="20"/>
          <w:szCs w:val="20"/>
        </w:rPr>
        <w:t>Procedimento</w:t>
      </w:r>
    </w:p>
    <w:p w14:paraId="050DD00D" w14:textId="77777777" w:rsidR="00255393" w:rsidRPr="00255393" w:rsidRDefault="00255393" w:rsidP="00255393">
      <w:pPr>
        <w:pStyle w:val="NormalWeb"/>
        <w:numPr>
          <w:ilvl w:val="0"/>
          <w:numId w:val="1"/>
        </w:numPr>
        <w:rPr>
          <w:rFonts w:ascii="Helvetica" w:hAnsi="Helvetica"/>
          <w:sz w:val="20"/>
          <w:szCs w:val="20"/>
        </w:rPr>
      </w:pPr>
      <w:r w:rsidRPr="00255393">
        <w:rPr>
          <w:rStyle w:val="Strong"/>
          <w:rFonts w:ascii="Helvetica" w:hAnsi="Helvetica"/>
          <w:sz w:val="20"/>
          <w:szCs w:val="20"/>
        </w:rPr>
        <w:t>Preriscaldare il forno</w:t>
      </w:r>
      <w:r w:rsidRPr="00255393">
        <w:rPr>
          <w:rFonts w:ascii="Helvetica" w:hAnsi="Helvetica"/>
          <w:sz w:val="20"/>
          <w:szCs w:val="20"/>
        </w:rPr>
        <w:t xml:space="preserve"> a gas mark 4 / 180°C / 160°C ventilato / 350°F. Imburrare e rivestire con carta da forno uno stampo a cerniera da </w:t>
      </w:r>
      <w:r w:rsidRPr="00255393">
        <w:rPr>
          <w:rStyle w:val="Strong"/>
          <w:rFonts w:ascii="Helvetica" w:hAnsi="Helvetica"/>
          <w:sz w:val="20"/>
          <w:szCs w:val="20"/>
        </w:rPr>
        <w:t>23 cm</w:t>
      </w:r>
      <w:r w:rsidRPr="00255393">
        <w:rPr>
          <w:rFonts w:ascii="Helvetica" w:hAnsi="Helvetica"/>
          <w:sz w:val="20"/>
          <w:szCs w:val="20"/>
        </w:rPr>
        <w:t>.</w:t>
      </w:r>
    </w:p>
    <w:p w14:paraId="7DF32BDB" w14:textId="77777777" w:rsidR="00255393" w:rsidRPr="00255393" w:rsidRDefault="00255393" w:rsidP="00255393">
      <w:pPr>
        <w:pStyle w:val="NormalWeb"/>
        <w:numPr>
          <w:ilvl w:val="0"/>
          <w:numId w:val="1"/>
        </w:numPr>
        <w:rPr>
          <w:rFonts w:ascii="Helvetica" w:hAnsi="Helvetica"/>
          <w:sz w:val="20"/>
          <w:szCs w:val="20"/>
        </w:rPr>
      </w:pPr>
      <w:r w:rsidRPr="00255393">
        <w:rPr>
          <w:rStyle w:val="Strong"/>
          <w:rFonts w:ascii="Helvetica" w:hAnsi="Helvetica"/>
          <w:sz w:val="20"/>
          <w:szCs w:val="20"/>
        </w:rPr>
        <w:t>Versare la Guinness</w:t>
      </w:r>
      <w:r w:rsidRPr="00255393">
        <w:rPr>
          <w:rFonts w:ascii="Helvetica" w:hAnsi="Helvetica"/>
          <w:sz w:val="20"/>
          <w:szCs w:val="20"/>
        </w:rPr>
        <w:t xml:space="preserve"> in una casseruola ampia. Aggiungere il burro a pezzi e scaldare a fuoco medio finché non sarà completamente sciolto. Incorporare quindi con una frusta </w:t>
      </w:r>
      <w:r w:rsidRPr="00255393">
        <w:rPr>
          <w:rStyle w:val="Strong"/>
          <w:rFonts w:ascii="Helvetica" w:hAnsi="Helvetica"/>
          <w:sz w:val="20"/>
          <w:szCs w:val="20"/>
        </w:rPr>
        <w:t>il cacao e lo zucchero</w:t>
      </w:r>
      <w:r w:rsidRPr="00255393">
        <w:rPr>
          <w:rFonts w:ascii="Helvetica" w:hAnsi="Helvetica"/>
          <w:sz w:val="20"/>
          <w:szCs w:val="20"/>
        </w:rPr>
        <w:t xml:space="preserve">. In una ciotola a parte </w:t>
      </w:r>
      <w:r w:rsidRPr="00255393">
        <w:rPr>
          <w:rStyle w:val="Strong"/>
          <w:rFonts w:ascii="Helvetica" w:hAnsi="Helvetica"/>
          <w:sz w:val="20"/>
          <w:szCs w:val="20"/>
        </w:rPr>
        <w:t>sbattere la panna acida con le uova e l’estratto di vaniglia</w:t>
      </w:r>
      <w:r w:rsidRPr="00255393">
        <w:rPr>
          <w:rFonts w:ascii="Helvetica" w:hAnsi="Helvetica"/>
          <w:sz w:val="20"/>
          <w:szCs w:val="20"/>
        </w:rPr>
        <w:t xml:space="preserve">, poi unire il composto alla base di Guinness e burro. Infine aggiungere </w:t>
      </w:r>
      <w:r w:rsidRPr="00255393">
        <w:rPr>
          <w:rStyle w:val="Strong"/>
          <w:rFonts w:ascii="Helvetica" w:hAnsi="Helvetica"/>
          <w:sz w:val="20"/>
          <w:szCs w:val="20"/>
        </w:rPr>
        <w:t>farina e bicarbonato</w:t>
      </w:r>
      <w:r w:rsidRPr="00255393">
        <w:rPr>
          <w:rFonts w:ascii="Helvetica" w:hAnsi="Helvetica"/>
          <w:sz w:val="20"/>
          <w:szCs w:val="20"/>
        </w:rPr>
        <w:t>, mescolando con la frusta fino a ottenere un impasto liscio.</w:t>
      </w:r>
    </w:p>
    <w:p w14:paraId="74E6660B" w14:textId="77777777" w:rsidR="00255393" w:rsidRPr="00255393" w:rsidRDefault="00255393" w:rsidP="00255393">
      <w:pPr>
        <w:pStyle w:val="NormalWeb"/>
        <w:numPr>
          <w:ilvl w:val="0"/>
          <w:numId w:val="1"/>
        </w:numPr>
        <w:rPr>
          <w:rFonts w:ascii="Helvetica" w:hAnsi="Helvetica"/>
          <w:sz w:val="20"/>
          <w:szCs w:val="20"/>
        </w:rPr>
      </w:pPr>
      <w:r w:rsidRPr="00255393">
        <w:rPr>
          <w:rStyle w:val="Strong"/>
          <w:rFonts w:ascii="Helvetica" w:hAnsi="Helvetica"/>
          <w:sz w:val="20"/>
          <w:szCs w:val="20"/>
        </w:rPr>
        <w:t>Versare l’impasto nello stampo</w:t>
      </w:r>
      <w:r w:rsidRPr="00255393">
        <w:rPr>
          <w:rFonts w:ascii="Helvetica" w:hAnsi="Helvetica"/>
          <w:sz w:val="20"/>
          <w:szCs w:val="20"/>
        </w:rPr>
        <w:t xml:space="preserve"> preparato e cuocere in forno per </w:t>
      </w:r>
      <w:r w:rsidRPr="00255393">
        <w:rPr>
          <w:rStyle w:val="Strong"/>
          <w:rFonts w:ascii="Helvetica" w:hAnsi="Helvetica"/>
          <w:sz w:val="20"/>
          <w:szCs w:val="20"/>
        </w:rPr>
        <w:t>45 minuti – 1 ora</w:t>
      </w:r>
      <w:r w:rsidRPr="00255393">
        <w:rPr>
          <w:rFonts w:ascii="Helvetica" w:hAnsi="Helvetica"/>
          <w:sz w:val="20"/>
          <w:szCs w:val="20"/>
        </w:rPr>
        <w:t>. Lasciare raffreddare completamente la torta nello stampo su una griglia, perché il dolce ha una consistenza piuttosto umida.</w:t>
      </w:r>
    </w:p>
    <w:p w14:paraId="45E5AD01" w14:textId="77777777" w:rsidR="00255393" w:rsidRPr="00255393" w:rsidRDefault="00255393" w:rsidP="00255393">
      <w:pPr>
        <w:pStyle w:val="NormalWeb"/>
        <w:numPr>
          <w:ilvl w:val="0"/>
          <w:numId w:val="1"/>
        </w:numPr>
        <w:rPr>
          <w:rFonts w:ascii="Helvetica" w:hAnsi="Helvetica"/>
          <w:sz w:val="20"/>
          <w:szCs w:val="20"/>
        </w:rPr>
      </w:pPr>
      <w:r w:rsidRPr="00255393">
        <w:rPr>
          <w:rFonts w:ascii="Helvetica" w:hAnsi="Helvetica"/>
          <w:sz w:val="20"/>
          <w:szCs w:val="20"/>
        </w:rPr>
        <w:t xml:space="preserve">Quando la torta è completamente fredda, </w:t>
      </w:r>
      <w:r w:rsidRPr="00255393">
        <w:rPr>
          <w:rStyle w:val="Strong"/>
          <w:rFonts w:ascii="Helvetica" w:hAnsi="Helvetica"/>
          <w:sz w:val="20"/>
          <w:szCs w:val="20"/>
        </w:rPr>
        <w:t>trasferirla su un piatto da portata o su un’alzata</w:t>
      </w:r>
      <w:r w:rsidRPr="00255393">
        <w:rPr>
          <w:rFonts w:ascii="Helvetica" w:hAnsi="Helvetica"/>
          <w:sz w:val="20"/>
          <w:szCs w:val="20"/>
        </w:rPr>
        <w:t xml:space="preserve"> e preparare la glassa. </w:t>
      </w:r>
      <w:r w:rsidRPr="00255393">
        <w:rPr>
          <w:rStyle w:val="Strong"/>
          <w:rFonts w:ascii="Helvetica" w:hAnsi="Helvetica"/>
          <w:sz w:val="20"/>
          <w:szCs w:val="20"/>
        </w:rPr>
        <w:t>Lavorare il formaggio cremoso</w:t>
      </w:r>
      <w:r w:rsidRPr="00255393">
        <w:rPr>
          <w:rFonts w:ascii="Helvetica" w:hAnsi="Helvetica"/>
          <w:sz w:val="20"/>
          <w:szCs w:val="20"/>
        </w:rPr>
        <w:t xml:space="preserve"> con una frusta fino a renderlo liscio. </w:t>
      </w:r>
      <w:r w:rsidRPr="00255393">
        <w:rPr>
          <w:rStyle w:val="Strong"/>
          <w:rFonts w:ascii="Helvetica" w:hAnsi="Helvetica"/>
          <w:sz w:val="20"/>
          <w:szCs w:val="20"/>
        </w:rPr>
        <w:t>Setacciare sopra lo zucchero a velo e l’amido di mais</w:t>
      </w:r>
      <w:r w:rsidRPr="00255393">
        <w:rPr>
          <w:rFonts w:ascii="Helvetica" w:hAnsi="Helvetica"/>
          <w:sz w:val="20"/>
          <w:szCs w:val="20"/>
        </w:rPr>
        <w:t>, quindi mescolare fino a ottenere una crema omogenea.</w:t>
      </w:r>
    </w:p>
    <w:p w14:paraId="172AE6B1" w14:textId="77777777" w:rsidR="00255393" w:rsidRPr="00255393" w:rsidRDefault="00255393" w:rsidP="00255393">
      <w:pPr>
        <w:pStyle w:val="NormalWeb"/>
        <w:numPr>
          <w:ilvl w:val="0"/>
          <w:numId w:val="1"/>
        </w:numPr>
        <w:rPr>
          <w:rFonts w:ascii="Helvetica" w:hAnsi="Helvetica"/>
          <w:sz w:val="20"/>
          <w:szCs w:val="20"/>
        </w:rPr>
      </w:pPr>
      <w:r w:rsidRPr="00255393">
        <w:rPr>
          <w:rStyle w:val="Strong"/>
          <w:rFonts w:ascii="Helvetica" w:hAnsi="Helvetica"/>
          <w:sz w:val="20"/>
          <w:szCs w:val="20"/>
        </w:rPr>
        <w:t>Aggiungere la panna fresca</w:t>
      </w:r>
      <w:r w:rsidRPr="00255393">
        <w:rPr>
          <w:rFonts w:ascii="Helvetica" w:hAnsi="Helvetica"/>
          <w:sz w:val="20"/>
          <w:szCs w:val="20"/>
        </w:rPr>
        <w:t xml:space="preserve"> e montare il composto fino a ottenere una crema morbida e spalmabile.</w:t>
      </w:r>
    </w:p>
    <w:p w14:paraId="63E0DA48" w14:textId="77777777" w:rsidR="00255393" w:rsidRPr="00255393" w:rsidRDefault="00255393" w:rsidP="00255393">
      <w:pPr>
        <w:pStyle w:val="NormalWeb"/>
        <w:numPr>
          <w:ilvl w:val="0"/>
          <w:numId w:val="1"/>
        </w:numPr>
        <w:rPr>
          <w:rFonts w:ascii="Helvetica" w:hAnsi="Helvetica"/>
          <w:sz w:val="20"/>
          <w:szCs w:val="20"/>
        </w:rPr>
      </w:pPr>
      <w:r w:rsidRPr="00255393">
        <w:rPr>
          <w:rStyle w:val="Strong"/>
          <w:rFonts w:ascii="Helvetica" w:hAnsi="Helvetica"/>
          <w:sz w:val="20"/>
          <w:szCs w:val="20"/>
        </w:rPr>
        <w:t>Distribuire la glassa sulla superficie della torta</w:t>
      </w:r>
      <w:r w:rsidRPr="00255393">
        <w:rPr>
          <w:rFonts w:ascii="Helvetica" w:hAnsi="Helvetica"/>
          <w:sz w:val="20"/>
          <w:szCs w:val="20"/>
        </w:rPr>
        <w:t>, lasciando i bordi scoperti, in modo che ricordi la schiuma bianca sulla cima di una pinta di Guinness.</w:t>
      </w:r>
    </w:p>
    <w:p w14:paraId="4422EF05" w14:textId="77777777" w:rsidR="00457B9D" w:rsidRPr="00457B9D" w:rsidRDefault="00457B9D" w:rsidP="00457B9D">
      <w:pPr>
        <w:spacing w:before="100" w:beforeAutospacing="1" w:after="100" w:afterAutospacing="1"/>
        <w:outlineLvl w:val="1"/>
        <w:rPr>
          <w:rFonts w:ascii="Helvetica" w:eastAsia="Times New Roman" w:hAnsi="Helvetica" w:cs="Times New Roman"/>
          <w:b/>
          <w:bCs/>
          <w:kern w:val="0"/>
          <w:sz w:val="20"/>
          <w:szCs w:val="20"/>
          <w:lang w:eastAsia="it-IT"/>
          <w14:ligatures w14:val="none"/>
        </w:rPr>
      </w:pPr>
      <w:r w:rsidRPr="00457B9D">
        <w:rPr>
          <w:rFonts w:ascii="Helvetica" w:eastAsia="Times New Roman" w:hAnsi="Helvetica" w:cs="Times New Roman"/>
          <w:b/>
          <w:bCs/>
          <w:kern w:val="0"/>
          <w:sz w:val="20"/>
          <w:szCs w:val="20"/>
          <w:lang w:eastAsia="it-IT"/>
          <w14:ligatures w14:val="none"/>
        </w:rPr>
        <w:t>Dalla torta al viaggio: dove assaggiarla in Irlanda</w:t>
      </w:r>
    </w:p>
    <w:p w14:paraId="0B387E1E" w14:textId="77777777" w:rsidR="00457B9D" w:rsidRPr="00457B9D"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 xml:space="preserve">Partire da una ricetta iconica come la </w:t>
      </w:r>
      <w:r w:rsidRPr="00457B9D">
        <w:rPr>
          <w:rFonts w:ascii="Helvetica" w:eastAsia="Times New Roman" w:hAnsi="Helvetica" w:cs="Times New Roman"/>
          <w:b/>
          <w:bCs/>
          <w:kern w:val="0"/>
          <w:sz w:val="20"/>
          <w:szCs w:val="20"/>
          <w:lang w:eastAsia="it-IT"/>
          <w14:ligatures w14:val="none"/>
        </w:rPr>
        <w:t>Chocolate Guinness Cake</w:t>
      </w:r>
      <w:r w:rsidRPr="00457B9D">
        <w:rPr>
          <w:rFonts w:ascii="Helvetica" w:eastAsia="Times New Roman" w:hAnsi="Helvetica" w:cs="Times New Roman"/>
          <w:kern w:val="0"/>
          <w:sz w:val="20"/>
          <w:szCs w:val="20"/>
          <w:lang w:eastAsia="it-IT"/>
          <w14:ligatures w14:val="none"/>
        </w:rPr>
        <w:t xml:space="preserve"> può diventare anche un modo originale per immaginare un viaggio in Irlanda, seguendo i luoghi in cui questo dolce viene preparato e reinterpretato. Molti </w:t>
      </w:r>
      <w:r w:rsidRPr="00457B9D">
        <w:rPr>
          <w:rFonts w:ascii="Helvetica" w:eastAsia="Times New Roman" w:hAnsi="Helvetica" w:cs="Times New Roman"/>
          <w:kern w:val="0"/>
          <w:sz w:val="20"/>
          <w:szCs w:val="20"/>
          <w:lang w:eastAsia="it-IT"/>
          <w14:ligatures w14:val="none"/>
        </w:rPr>
        <w:lastRenderedPageBreak/>
        <w:t xml:space="preserve">viaggiatori scoprono la torta all’estero, ma assaggiarla nel suo contesto naturale aggiunge un livello di autenticità in più, perché unisce la tradizione della pasticceria irlandese con il prodotto simbolo del Paese: la </w:t>
      </w:r>
      <w:r w:rsidRPr="00457B9D">
        <w:rPr>
          <w:rFonts w:ascii="Helvetica" w:eastAsia="Times New Roman" w:hAnsi="Helvetica" w:cs="Times New Roman"/>
          <w:b/>
          <w:bCs/>
          <w:kern w:val="0"/>
          <w:sz w:val="20"/>
          <w:szCs w:val="20"/>
          <w:lang w:eastAsia="it-IT"/>
          <w14:ligatures w14:val="none"/>
        </w:rPr>
        <w:t>stout</w:t>
      </w:r>
      <w:r w:rsidRPr="00457B9D">
        <w:rPr>
          <w:rFonts w:ascii="Helvetica" w:eastAsia="Times New Roman" w:hAnsi="Helvetica" w:cs="Times New Roman"/>
          <w:kern w:val="0"/>
          <w:sz w:val="20"/>
          <w:szCs w:val="20"/>
          <w:lang w:eastAsia="it-IT"/>
          <w14:ligatures w14:val="none"/>
        </w:rPr>
        <w:t xml:space="preserve">. </w:t>
      </w:r>
    </w:p>
    <w:p w14:paraId="114AFC93" w14:textId="77777777" w:rsidR="00457B9D" w:rsidRPr="00457B9D"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 xml:space="preserve">Uno dei luoghi più suggestivi in cui provarla si trova su </w:t>
      </w:r>
      <w:r w:rsidRPr="00457B9D">
        <w:rPr>
          <w:rFonts w:ascii="Helvetica" w:eastAsia="Times New Roman" w:hAnsi="Helvetica" w:cs="Times New Roman"/>
          <w:b/>
          <w:bCs/>
          <w:kern w:val="0"/>
          <w:sz w:val="20"/>
          <w:szCs w:val="20"/>
          <w:lang w:eastAsia="it-IT"/>
          <w14:ligatures w14:val="none"/>
        </w:rPr>
        <w:t>Inis Mór</w:t>
      </w:r>
      <w:r w:rsidRPr="00457B9D">
        <w:rPr>
          <w:rFonts w:ascii="Helvetica" w:eastAsia="Times New Roman" w:hAnsi="Helvetica" w:cs="Times New Roman"/>
          <w:kern w:val="0"/>
          <w:sz w:val="20"/>
          <w:szCs w:val="20"/>
          <w:lang w:eastAsia="it-IT"/>
          <w14:ligatures w14:val="none"/>
        </w:rPr>
        <w:t xml:space="preserve">, la più grande delle </w:t>
      </w:r>
      <w:r w:rsidRPr="00457B9D">
        <w:rPr>
          <w:rFonts w:ascii="Helvetica" w:eastAsia="Times New Roman" w:hAnsi="Helvetica" w:cs="Times New Roman"/>
          <w:b/>
          <w:bCs/>
          <w:kern w:val="0"/>
          <w:sz w:val="20"/>
          <w:szCs w:val="20"/>
          <w:lang w:eastAsia="it-IT"/>
          <w14:ligatures w14:val="none"/>
        </w:rPr>
        <w:t>Aran Islands</w:t>
      </w:r>
      <w:r w:rsidRPr="00457B9D">
        <w:rPr>
          <w:rFonts w:ascii="Helvetica" w:eastAsia="Times New Roman" w:hAnsi="Helvetica" w:cs="Times New Roman"/>
          <w:kern w:val="0"/>
          <w:sz w:val="20"/>
          <w:szCs w:val="20"/>
          <w:lang w:eastAsia="it-IT"/>
          <w14:ligatures w14:val="none"/>
        </w:rPr>
        <w:t xml:space="preserve">, lungo la spettacolare </w:t>
      </w:r>
      <w:r w:rsidRPr="00457B9D">
        <w:rPr>
          <w:rFonts w:ascii="Helvetica" w:eastAsia="Times New Roman" w:hAnsi="Helvetica" w:cs="Times New Roman"/>
          <w:b/>
          <w:bCs/>
          <w:kern w:val="0"/>
          <w:sz w:val="20"/>
          <w:szCs w:val="20"/>
          <w:lang w:eastAsia="it-IT"/>
          <w14:ligatures w14:val="none"/>
        </w:rPr>
        <w:t>Wild Atlantic Way</w:t>
      </w:r>
      <w:r w:rsidRPr="00457B9D">
        <w:rPr>
          <w:rFonts w:ascii="Helvetica" w:eastAsia="Times New Roman" w:hAnsi="Helvetica" w:cs="Times New Roman"/>
          <w:kern w:val="0"/>
          <w:sz w:val="20"/>
          <w:szCs w:val="20"/>
          <w:lang w:eastAsia="it-IT"/>
          <w14:ligatures w14:val="none"/>
        </w:rPr>
        <w:t xml:space="preserve">. Qui il dolce viene servito nel piccolo cottage café </w:t>
      </w:r>
      <w:hyperlink r:id="rId8" w:history="1">
        <w:r w:rsidRPr="00457B9D">
          <w:rPr>
            <w:rStyle w:val="Hyperlink"/>
            <w:rFonts w:ascii="Helvetica" w:eastAsia="Times New Roman" w:hAnsi="Helvetica" w:cs="Times New Roman"/>
            <w:b/>
            <w:bCs/>
            <w:kern w:val="0"/>
            <w:sz w:val="20"/>
            <w:szCs w:val="20"/>
            <w:lang w:eastAsia="it-IT"/>
            <w14:ligatures w14:val="none"/>
          </w:rPr>
          <w:t>Teach Nan Phaidí</w:t>
        </w:r>
      </w:hyperlink>
      <w:r w:rsidRPr="00457B9D">
        <w:rPr>
          <w:rFonts w:ascii="Helvetica" w:eastAsia="Times New Roman" w:hAnsi="Helvetica" w:cs="Times New Roman"/>
          <w:kern w:val="0"/>
          <w:sz w:val="20"/>
          <w:szCs w:val="20"/>
          <w:lang w:eastAsia="it-IT"/>
          <w14:ligatures w14:val="none"/>
        </w:rPr>
        <w:t xml:space="preserve">. L’isola si raggiunge in traghetto oppure con un breve volo dalla vicina </w:t>
      </w:r>
      <w:r w:rsidRPr="00457B9D">
        <w:rPr>
          <w:rFonts w:ascii="Helvetica" w:eastAsia="Times New Roman" w:hAnsi="Helvetica" w:cs="Times New Roman"/>
          <w:b/>
          <w:bCs/>
          <w:kern w:val="0"/>
          <w:sz w:val="20"/>
          <w:szCs w:val="20"/>
          <w:lang w:eastAsia="it-IT"/>
          <w14:ligatures w14:val="none"/>
        </w:rPr>
        <w:t>Connemara</w:t>
      </w:r>
      <w:r w:rsidRPr="00457B9D">
        <w:rPr>
          <w:rFonts w:ascii="Helvetica" w:eastAsia="Times New Roman" w:hAnsi="Helvetica" w:cs="Times New Roman"/>
          <w:kern w:val="0"/>
          <w:sz w:val="20"/>
          <w:szCs w:val="20"/>
          <w:lang w:eastAsia="it-IT"/>
          <w14:ligatures w14:val="none"/>
        </w:rPr>
        <w:t xml:space="preserve">, e il viaggio stesso diventa parte dell’esperienza. In un territorio celebre soprattutto per gli antichi forti in pietra e le imponenti scogliere sull’oceano, arrivare fin qui anche solo per una fetta di torta aggiunge un tocco di leggerezza e di avventura all’esplorazione dell’isola. </w:t>
      </w:r>
    </w:p>
    <w:p w14:paraId="04C8454F" w14:textId="77777777" w:rsidR="00457B9D" w:rsidRPr="00457B9D"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 xml:space="preserve">Per un’esperienza più elegante, la Chocolate Guinness Cake compare anche nel raffinato </w:t>
      </w:r>
      <w:r w:rsidRPr="00457B9D">
        <w:rPr>
          <w:rFonts w:ascii="Helvetica" w:eastAsia="Times New Roman" w:hAnsi="Helvetica" w:cs="Times New Roman"/>
          <w:b/>
          <w:bCs/>
          <w:kern w:val="0"/>
          <w:sz w:val="20"/>
          <w:szCs w:val="20"/>
          <w:lang w:eastAsia="it-IT"/>
          <w14:ligatures w14:val="none"/>
        </w:rPr>
        <w:t xml:space="preserve">afternoon tea </w:t>
      </w:r>
      <w:r w:rsidR="00255393" w:rsidRPr="00255393">
        <w:rPr>
          <w:rFonts w:ascii="Helvetica" w:hAnsi="Helvetica"/>
          <w:sz w:val="20"/>
          <w:szCs w:val="20"/>
        </w:rPr>
        <w:t>‘</w:t>
      </w:r>
      <w:hyperlink r:id="rId9" w:history="1">
        <w:r w:rsidR="00255393" w:rsidRPr="00255393">
          <w:rPr>
            <w:rStyle w:val="Hyperlink"/>
            <w:rFonts w:ascii="Helvetica" w:hAnsi="Helvetica"/>
            <w:b/>
            <w:bCs/>
            <w:sz w:val="20"/>
            <w:szCs w:val="20"/>
          </w:rPr>
          <w:t>Poetry and Places’ afternoon tea</w:t>
        </w:r>
      </w:hyperlink>
      <w:r w:rsidRPr="00457B9D">
        <w:rPr>
          <w:rFonts w:ascii="Helvetica" w:eastAsia="Times New Roman" w:hAnsi="Helvetica" w:cs="Times New Roman"/>
          <w:kern w:val="0"/>
          <w:sz w:val="20"/>
          <w:szCs w:val="20"/>
          <w:lang w:eastAsia="it-IT"/>
          <w14:ligatures w14:val="none"/>
        </w:rPr>
        <w:t xml:space="preserve"> servito al ristorante </w:t>
      </w:r>
      <w:r w:rsidRPr="00457B9D">
        <w:rPr>
          <w:rFonts w:ascii="Helvetica" w:eastAsia="Times New Roman" w:hAnsi="Helvetica" w:cs="Times New Roman"/>
          <w:b/>
          <w:bCs/>
          <w:kern w:val="0"/>
          <w:sz w:val="20"/>
          <w:szCs w:val="20"/>
          <w:lang w:eastAsia="it-IT"/>
          <w14:ligatures w14:val="none"/>
        </w:rPr>
        <w:t>Anantara del Marker Hotel</w:t>
      </w:r>
      <w:r w:rsidRPr="00457B9D">
        <w:rPr>
          <w:rFonts w:ascii="Helvetica" w:eastAsia="Times New Roman" w:hAnsi="Helvetica" w:cs="Times New Roman"/>
          <w:kern w:val="0"/>
          <w:sz w:val="20"/>
          <w:szCs w:val="20"/>
          <w:lang w:eastAsia="it-IT"/>
          <w14:ligatures w14:val="none"/>
        </w:rPr>
        <w:t xml:space="preserve">, struttura a cinque stelle nota per l’attenzione ai dettagli. In questo caso il dolce viene presentato in una versione scenografica che richiama visivamente una perfetta pinta di Guinness, all’interno di un afternoon tea ispirato alla cultura e ai paesaggi dell’Irlanda. </w:t>
      </w:r>
    </w:p>
    <w:p w14:paraId="12179A21" w14:textId="77777777" w:rsidR="00457B9D" w:rsidRPr="00457B9D"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 xml:space="preserve">Un’altra tappa interessante è </w:t>
      </w:r>
      <w:hyperlink r:id="rId10" w:history="1">
        <w:r w:rsidR="00255393" w:rsidRPr="00255393">
          <w:rPr>
            <w:rStyle w:val="Hyperlink"/>
            <w:rFonts w:ascii="Helvetica" w:hAnsi="Helvetica"/>
            <w:b/>
            <w:bCs/>
            <w:sz w:val="20"/>
            <w:szCs w:val="20"/>
          </w:rPr>
          <w:t>Alchemy café and bookstore</w:t>
        </w:r>
      </w:hyperlink>
      <w:r w:rsidR="00255393" w:rsidRPr="00255393">
        <w:rPr>
          <w:rFonts w:ascii="Helvetica" w:hAnsi="Helvetica"/>
          <w:sz w:val="20"/>
          <w:szCs w:val="20"/>
        </w:rPr>
        <w:t xml:space="preserve"> </w:t>
      </w:r>
      <w:r w:rsidRPr="00457B9D">
        <w:rPr>
          <w:rFonts w:ascii="Helvetica" w:eastAsia="Times New Roman" w:hAnsi="Helvetica" w:cs="Times New Roman"/>
          <w:kern w:val="0"/>
          <w:sz w:val="20"/>
          <w:szCs w:val="20"/>
          <w:lang w:eastAsia="it-IT"/>
          <w14:ligatures w14:val="none"/>
        </w:rPr>
        <w:t xml:space="preserve">in </w:t>
      </w:r>
      <w:r w:rsidRPr="00457B9D">
        <w:rPr>
          <w:rFonts w:ascii="Helvetica" w:eastAsia="Times New Roman" w:hAnsi="Helvetica" w:cs="Times New Roman"/>
          <w:b/>
          <w:bCs/>
          <w:kern w:val="0"/>
          <w:sz w:val="20"/>
          <w:szCs w:val="20"/>
          <w:lang w:eastAsia="it-IT"/>
          <w14:ligatures w14:val="none"/>
        </w:rPr>
        <w:t>Barrack Street</w:t>
      </w:r>
      <w:r w:rsidRPr="00457B9D">
        <w:rPr>
          <w:rFonts w:ascii="Helvetica" w:eastAsia="Times New Roman" w:hAnsi="Helvetica" w:cs="Times New Roman"/>
          <w:kern w:val="0"/>
          <w:sz w:val="20"/>
          <w:szCs w:val="20"/>
          <w:lang w:eastAsia="it-IT"/>
          <w14:ligatures w14:val="none"/>
        </w:rPr>
        <w:t xml:space="preserve"> a </w:t>
      </w:r>
      <w:r w:rsidRPr="00457B9D">
        <w:rPr>
          <w:rFonts w:ascii="Helvetica" w:eastAsia="Times New Roman" w:hAnsi="Helvetica" w:cs="Times New Roman"/>
          <w:b/>
          <w:bCs/>
          <w:kern w:val="0"/>
          <w:sz w:val="20"/>
          <w:szCs w:val="20"/>
          <w:lang w:eastAsia="it-IT"/>
          <w14:ligatures w14:val="none"/>
        </w:rPr>
        <w:t>Cork</w:t>
      </w:r>
      <w:r w:rsidRPr="00457B9D">
        <w:rPr>
          <w:rFonts w:ascii="Helvetica" w:eastAsia="Times New Roman" w:hAnsi="Helvetica" w:cs="Times New Roman"/>
          <w:kern w:val="0"/>
          <w:sz w:val="20"/>
          <w:szCs w:val="20"/>
          <w:lang w:eastAsia="it-IT"/>
          <w14:ligatures w14:val="none"/>
        </w:rPr>
        <w:t xml:space="preserve">, città spesso considerata la capitale gastronomica informale del Paese. Il locale, noto per la sua atmosfera bohémien, l’attenzione alla comunità e la presenza di libri e opere d’arte, propone una selezione di dolci fatti a mano che ha conquistato una clientela affezionata. Qui la Chocolate Guinness Cake viene servita insieme a caffè specialty, in un ambiente rilassato che contribuisce al fascino di questo indirizzo molto amato dai locali. </w:t>
      </w:r>
    </w:p>
    <w:p w14:paraId="2E80A0D5" w14:textId="77777777" w:rsidR="00457B9D" w:rsidRPr="00255393" w:rsidRDefault="00457B9D" w:rsidP="00457B9D">
      <w:pPr>
        <w:spacing w:before="100" w:beforeAutospacing="1" w:after="100" w:afterAutospacing="1"/>
        <w:jc w:val="both"/>
        <w:rPr>
          <w:rFonts w:ascii="Helvetica" w:eastAsia="Times New Roman" w:hAnsi="Helvetica" w:cs="Times New Roman"/>
          <w:kern w:val="0"/>
          <w:sz w:val="20"/>
          <w:szCs w:val="20"/>
          <w:lang w:eastAsia="it-IT"/>
          <w14:ligatures w14:val="none"/>
        </w:rPr>
      </w:pPr>
      <w:r w:rsidRPr="00457B9D">
        <w:rPr>
          <w:rFonts w:ascii="Helvetica" w:eastAsia="Times New Roman" w:hAnsi="Helvetica" w:cs="Times New Roman"/>
          <w:kern w:val="0"/>
          <w:sz w:val="20"/>
          <w:szCs w:val="20"/>
          <w:lang w:eastAsia="it-IT"/>
          <w14:ligatures w14:val="none"/>
        </w:rPr>
        <w:t>In questo modo una semplice ricetta può trasformarsi in un piccolo itinerario gastronomico attraverso l’Irlanda, tra paesaggi atlantici, città creative e indirizzi dove tradizione e convivialità continuano a incontrarsi intorno a una fetta di torta scura come la stout più famosa dell’isola.</w:t>
      </w:r>
    </w:p>
    <w:p w14:paraId="17A6D1BD" w14:textId="77777777" w:rsidR="00457B9D" w:rsidRPr="00457B9D" w:rsidRDefault="00457B9D" w:rsidP="00457B9D">
      <w:pPr>
        <w:spacing w:before="100" w:beforeAutospacing="1" w:after="100" w:afterAutospacing="1"/>
        <w:jc w:val="both"/>
        <w:rPr>
          <w:rFonts w:ascii="Helvetica" w:eastAsia="Times New Roman" w:hAnsi="Helvetica" w:cs="Times New Roman"/>
          <w:b/>
          <w:bCs/>
          <w:kern w:val="0"/>
          <w:sz w:val="20"/>
          <w:szCs w:val="20"/>
          <w:lang w:eastAsia="it-IT"/>
          <w14:ligatures w14:val="none"/>
        </w:rPr>
      </w:pPr>
      <w:hyperlink r:id="rId11" w:history="1">
        <w:r w:rsidRPr="00255393">
          <w:rPr>
            <w:rStyle w:val="Hyperlink"/>
            <w:rFonts w:ascii="Helvetica" w:eastAsia="Times New Roman" w:hAnsi="Helvetica" w:cs="Times New Roman"/>
            <w:b/>
            <w:bCs/>
            <w:kern w:val="0"/>
            <w:sz w:val="20"/>
            <w:szCs w:val="20"/>
            <w:lang w:eastAsia="it-IT"/>
            <w14:ligatures w14:val="none"/>
          </w:rPr>
          <w:t>www.irlanda.com</w:t>
        </w:r>
      </w:hyperlink>
      <w:r w:rsidRPr="00255393">
        <w:rPr>
          <w:rFonts w:ascii="Helvetica" w:eastAsia="Times New Roman" w:hAnsi="Helvetica" w:cs="Times New Roman"/>
          <w:b/>
          <w:bCs/>
          <w:kern w:val="0"/>
          <w:sz w:val="20"/>
          <w:szCs w:val="20"/>
          <w:lang w:eastAsia="it-IT"/>
          <w14:ligatures w14:val="none"/>
        </w:rPr>
        <w:t xml:space="preserve"> </w:t>
      </w:r>
    </w:p>
    <w:p w14:paraId="75C908A3" w14:textId="77777777" w:rsidR="00D275F2" w:rsidRPr="00255393" w:rsidRDefault="00D275F2">
      <w:pPr>
        <w:rPr>
          <w:rFonts w:ascii="Helvetica" w:hAnsi="Helvetica"/>
          <w:sz w:val="20"/>
          <w:szCs w:val="20"/>
        </w:rPr>
      </w:pPr>
    </w:p>
    <w:sectPr w:rsidR="00D275F2" w:rsidRPr="00255393"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2F5190"/>
    <w:multiLevelType w:val="multilevel"/>
    <w:tmpl w:val="74487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5553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6A9"/>
    <w:rsid w:val="00255393"/>
    <w:rsid w:val="00457B9D"/>
    <w:rsid w:val="0066100E"/>
    <w:rsid w:val="008B623E"/>
    <w:rsid w:val="008C06A9"/>
    <w:rsid w:val="00D236F0"/>
    <w:rsid w:val="00D275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71D59"/>
  <w15:chartTrackingRefBased/>
  <w15:docId w15:val="{5D3886EE-CE93-9943-924E-42D1BF80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paragraph" w:styleId="Heading2">
    <w:name w:val="heading 2"/>
    <w:basedOn w:val="Normal"/>
    <w:link w:val="Heading2Char"/>
    <w:uiPriority w:val="9"/>
    <w:qFormat/>
    <w:rsid w:val="00457B9D"/>
    <w:pPr>
      <w:spacing w:before="100" w:beforeAutospacing="1" w:after="100" w:afterAutospacing="1"/>
      <w:outlineLvl w:val="1"/>
    </w:pPr>
    <w:rPr>
      <w:rFonts w:ascii="Times New Roman" w:eastAsia="Times New Roman" w:hAnsi="Times New Roman" w:cs="Times New Roman"/>
      <w:b/>
      <w:bCs/>
      <w:kern w:val="0"/>
      <w:sz w:val="36"/>
      <w:szCs w:val="36"/>
      <w:lang w:eastAsia="it-IT"/>
      <w14:ligatures w14:val="none"/>
    </w:rPr>
  </w:style>
  <w:style w:type="paragraph" w:styleId="Heading3">
    <w:name w:val="heading 3"/>
    <w:basedOn w:val="Normal"/>
    <w:link w:val="Heading3Char"/>
    <w:uiPriority w:val="9"/>
    <w:qFormat/>
    <w:rsid w:val="00457B9D"/>
    <w:pPr>
      <w:spacing w:before="100" w:beforeAutospacing="1" w:after="100" w:afterAutospacing="1"/>
      <w:outlineLvl w:val="2"/>
    </w:pPr>
    <w:rPr>
      <w:rFonts w:ascii="Times New Roman" w:eastAsia="Times New Roman" w:hAnsi="Times New Roman" w:cs="Times New Roman"/>
      <w:b/>
      <w:bCs/>
      <w:kern w:val="0"/>
      <w:sz w:val="27"/>
      <w:szCs w:val="27"/>
      <w:lang w:eastAsia="it-I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7B9D"/>
    <w:rPr>
      <w:rFonts w:ascii="Times New Roman" w:eastAsia="Times New Roman" w:hAnsi="Times New Roman" w:cs="Times New Roman"/>
      <w:b/>
      <w:bCs/>
      <w:kern w:val="0"/>
      <w:sz w:val="36"/>
      <w:szCs w:val="36"/>
      <w:lang w:eastAsia="it-IT"/>
      <w14:ligatures w14:val="none"/>
    </w:rPr>
  </w:style>
  <w:style w:type="character" w:customStyle="1" w:styleId="Heading3Char">
    <w:name w:val="Heading 3 Char"/>
    <w:basedOn w:val="DefaultParagraphFont"/>
    <w:link w:val="Heading3"/>
    <w:uiPriority w:val="9"/>
    <w:rsid w:val="00457B9D"/>
    <w:rPr>
      <w:rFonts w:ascii="Times New Roman" w:eastAsia="Times New Roman" w:hAnsi="Times New Roman" w:cs="Times New Roman"/>
      <w:b/>
      <w:bCs/>
      <w:kern w:val="0"/>
      <w:sz w:val="27"/>
      <w:szCs w:val="27"/>
      <w:lang w:eastAsia="it-IT"/>
      <w14:ligatures w14:val="none"/>
    </w:rPr>
  </w:style>
  <w:style w:type="paragraph" w:styleId="NormalWeb">
    <w:name w:val="Normal (Web)"/>
    <w:basedOn w:val="Normal"/>
    <w:uiPriority w:val="99"/>
    <w:semiHidden/>
    <w:unhideWhenUsed/>
    <w:rsid w:val="00457B9D"/>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Strong">
    <w:name w:val="Strong"/>
    <w:basedOn w:val="DefaultParagraphFont"/>
    <w:uiPriority w:val="22"/>
    <w:qFormat/>
    <w:rsid w:val="00457B9D"/>
    <w:rPr>
      <w:b/>
      <w:bCs/>
    </w:rPr>
  </w:style>
  <w:style w:type="character" w:styleId="Hyperlink">
    <w:name w:val="Hyperlink"/>
    <w:basedOn w:val="DefaultParagraphFont"/>
    <w:uiPriority w:val="99"/>
    <w:unhideWhenUsed/>
    <w:rsid w:val="00457B9D"/>
    <w:rPr>
      <w:color w:val="0563C1" w:themeColor="hyperlink"/>
      <w:u w:val="single"/>
    </w:rPr>
  </w:style>
  <w:style w:type="character" w:styleId="UnresolvedMention">
    <w:name w:val="Unresolved Mention"/>
    <w:basedOn w:val="DefaultParagraphFont"/>
    <w:uiPriority w:val="99"/>
    <w:semiHidden/>
    <w:unhideWhenUsed/>
    <w:rsid w:val="0045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806162">
      <w:bodyDiv w:val="1"/>
      <w:marLeft w:val="0"/>
      <w:marRight w:val="0"/>
      <w:marTop w:val="0"/>
      <w:marBottom w:val="0"/>
      <w:divBdr>
        <w:top w:val="none" w:sz="0" w:space="0" w:color="auto"/>
        <w:left w:val="none" w:sz="0" w:space="0" w:color="auto"/>
        <w:bottom w:val="none" w:sz="0" w:space="0" w:color="auto"/>
        <w:right w:val="none" w:sz="0" w:space="0" w:color="auto"/>
      </w:divBdr>
    </w:div>
    <w:div w:id="19761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teachnanphaidis/?hl=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nalskehan.com/recipes/chocolate-guinness-cake/"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nigella.com/recipes/chocolate-guinness-cake" TargetMode="External"/><Relationship Id="rId11" Type="http://schemas.openxmlformats.org/officeDocument/2006/relationships/hyperlink" Target="http://www.irlanda.com" TargetMode="External"/><Relationship Id="rId5" Type="http://schemas.openxmlformats.org/officeDocument/2006/relationships/hyperlink" Target="https://ottolenghi.co.uk/pages/recipes/chocolate-guinness-cake-baileys-irish-cream" TargetMode="External"/><Relationship Id="rId15" Type="http://schemas.openxmlformats.org/officeDocument/2006/relationships/customXml" Target="../customXml/item2.xml"/><Relationship Id="rId10" Type="http://schemas.openxmlformats.org/officeDocument/2006/relationships/hyperlink" Target="https://alchemycoffeecork.com/products/chocolate-and-guiness-cake" TargetMode="External"/><Relationship Id="rId4" Type="http://schemas.openxmlformats.org/officeDocument/2006/relationships/webSettings" Target="webSettings.xml"/><Relationship Id="rId9" Type="http://schemas.openxmlformats.org/officeDocument/2006/relationships/hyperlink" Target="https://www.anantara.com/en/the-marker-dublin/restaurants/afternoon-tea" TargetMode="External"/><Relationship Id="rId14"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0FEF5CD0-973E-4EB1-8421-D060AE01C4FC}"/>
</file>

<file path=customXml/itemProps2.xml><?xml version="1.0" encoding="utf-8"?>
<ds:datastoreItem xmlns:ds="http://schemas.openxmlformats.org/officeDocument/2006/customXml" ds:itemID="{C0B3198B-3789-4493-87AB-88F9E11A01FC}"/>
</file>

<file path=customXml/itemProps3.xml><?xml version="1.0" encoding="utf-8"?>
<ds:datastoreItem xmlns:ds="http://schemas.openxmlformats.org/officeDocument/2006/customXml" ds:itemID="{E0D711CB-F460-44DD-B17A-1C7785D1AC28}"/>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4691</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2026-03-09T14:56:00Z</dcterms:created>
  <dcterms:modified xsi:type="dcterms:W3CDTF">2026-03-09T14:56:00Z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